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La página web posee un menú que se divide en seis opciones para el usuario.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noProof/>
          <w:sz w:val="24"/>
          <w:szCs w:val="24"/>
          <w:lang w:eastAsia="es-EC"/>
        </w:rPr>
        <w:drawing>
          <wp:inline distT="0" distB="0" distL="0" distR="0" wp14:anchorId="01EE0CB4" wp14:editId="2469F89C">
            <wp:extent cx="5400040" cy="252476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3B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1.- Inicio: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Desde aquí podrá visualizar las imágenes principales de la unidad educativa.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noProof/>
          <w:sz w:val="24"/>
          <w:szCs w:val="24"/>
          <w:lang w:eastAsia="es-EC"/>
        </w:rPr>
        <w:drawing>
          <wp:inline distT="0" distB="0" distL="0" distR="0" wp14:anchorId="10733A64" wp14:editId="2F93BDE9">
            <wp:extent cx="5400040" cy="26181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2.- Nosotros: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Muestra información de misión y visión de la unidad educativa.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noProof/>
          <w:sz w:val="24"/>
          <w:szCs w:val="24"/>
          <w:lang w:eastAsia="es-EC"/>
        </w:rPr>
        <w:lastRenderedPageBreak/>
        <w:drawing>
          <wp:inline distT="0" distB="0" distL="0" distR="0" wp14:anchorId="51E9543B" wp14:editId="7F514B4C">
            <wp:extent cx="5400040" cy="26193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3.- Galería:</w:t>
      </w:r>
    </w:p>
    <w:p w:rsidR="00EC6B65" w:rsidRPr="008513BE" w:rsidRDefault="00EC6B65" w:rsidP="00EC6B65">
      <w:pPr>
        <w:tabs>
          <w:tab w:val="left" w:pos="280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En esta sección podemos visualizar la galería de imágenes.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noProof/>
          <w:sz w:val="24"/>
          <w:szCs w:val="24"/>
          <w:lang w:eastAsia="es-EC"/>
        </w:rPr>
        <w:drawing>
          <wp:inline distT="0" distB="0" distL="0" distR="0" wp14:anchorId="6CC2AA14" wp14:editId="0303AAB2">
            <wp:extent cx="5400040" cy="260286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4.- Actividades: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Se puede visualizar las actividades más relevantes de la unidad educativa.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noProof/>
          <w:sz w:val="24"/>
          <w:szCs w:val="24"/>
          <w:lang w:eastAsia="es-EC"/>
        </w:rPr>
        <w:lastRenderedPageBreak/>
        <w:drawing>
          <wp:inline distT="0" distB="0" distL="0" distR="0" wp14:anchorId="3EB811A8" wp14:editId="368A2D34">
            <wp:extent cx="5400040" cy="26181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5.- Contactos: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El usuario puede enviar un mensaje llenando los campos solicitados para mayor información sobre la unidad educativa, el cual será respondido a través del correo electrónico ingresado.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noProof/>
          <w:sz w:val="24"/>
          <w:szCs w:val="24"/>
          <w:lang w:eastAsia="es-EC"/>
        </w:rPr>
        <w:drawing>
          <wp:inline distT="0" distB="0" distL="0" distR="0" wp14:anchorId="6DF50632" wp14:editId="6BFB91FD">
            <wp:extent cx="5400040" cy="266192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6.- Iniciar Sesión: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Los usuario podrán tener acceso a la página web de la unidad educativa siempre y cuando estén registrados en el sistema ingresando su CI y contraseña, caso contrario no tendrán acceso a este.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sz w:val="24"/>
          <w:szCs w:val="24"/>
        </w:rPr>
      </w:pPr>
      <w:r w:rsidRPr="008513BE">
        <w:rPr>
          <w:rFonts w:ascii="Times New Roman" w:hAnsi="Times New Roman" w:cs="Times New Roman"/>
          <w:noProof/>
          <w:sz w:val="24"/>
          <w:szCs w:val="24"/>
          <w:lang w:eastAsia="es-EC"/>
        </w:rPr>
        <w:lastRenderedPageBreak/>
        <w:drawing>
          <wp:inline distT="0" distB="0" distL="0" distR="0" wp14:anchorId="2D1C916B" wp14:editId="3C038F1C">
            <wp:extent cx="5400040" cy="2606675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513BE">
        <w:rPr>
          <w:rFonts w:ascii="Times New Roman" w:hAnsi="Times New Roman" w:cs="Times New Roman"/>
          <w:b/>
          <w:sz w:val="24"/>
          <w:szCs w:val="24"/>
        </w:rPr>
        <w:t xml:space="preserve"> Perfil </w:t>
      </w:r>
      <w:r>
        <w:rPr>
          <w:rFonts w:ascii="Times New Roman" w:hAnsi="Times New Roman" w:cs="Times New Roman"/>
          <w:b/>
          <w:sz w:val="24"/>
          <w:szCs w:val="24"/>
        </w:rPr>
        <w:t>Estudiante</w:t>
      </w:r>
      <w:r w:rsidRPr="008513BE">
        <w:rPr>
          <w:rFonts w:ascii="Times New Roman" w:hAnsi="Times New Roman" w:cs="Times New Roman"/>
          <w:b/>
          <w:sz w:val="24"/>
          <w:szCs w:val="24"/>
        </w:rPr>
        <w:t>.</w:t>
      </w:r>
    </w:p>
    <w:p w:rsidR="00EC6B65" w:rsidRPr="008513BE" w:rsidRDefault="00EC6B65" w:rsidP="00EC6B6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513BE">
        <w:rPr>
          <w:rFonts w:ascii="Times New Roman" w:hAnsi="Times New Roman" w:cs="Times New Roman"/>
          <w:sz w:val="24"/>
          <w:szCs w:val="24"/>
        </w:rPr>
        <w:t>El panel de edición de la unidad educativa s</w:t>
      </w:r>
      <w:r>
        <w:rPr>
          <w:rFonts w:ascii="Times New Roman" w:hAnsi="Times New Roman" w:cs="Times New Roman"/>
          <w:sz w:val="24"/>
          <w:szCs w:val="24"/>
        </w:rPr>
        <w:t>e divide en 3</w:t>
      </w:r>
      <w:r w:rsidRPr="008513BE">
        <w:rPr>
          <w:rFonts w:ascii="Times New Roman" w:hAnsi="Times New Roman" w:cs="Times New Roman"/>
          <w:noProof/>
          <w:sz w:val="24"/>
          <w:szCs w:val="24"/>
          <w:lang w:eastAsia="es-EC"/>
        </w:rPr>
        <w:t xml:space="preserve"> </w:t>
      </w:r>
      <w:r w:rsidRPr="008513BE">
        <w:rPr>
          <w:rFonts w:ascii="Times New Roman" w:hAnsi="Times New Roman" w:cs="Times New Roman"/>
          <w:sz w:val="24"/>
          <w:szCs w:val="24"/>
        </w:rPr>
        <w:t xml:space="preserve"> módulos:</w:t>
      </w:r>
    </w:p>
    <w:p w:rsidR="00447729" w:rsidRDefault="00EC6B65" w:rsidP="00EC6B65">
      <w:r>
        <w:rPr>
          <w:noProof/>
          <w:lang w:eastAsia="es-EC"/>
        </w:rPr>
        <w:drawing>
          <wp:inline distT="0" distB="0" distL="0" distR="0" wp14:anchorId="4513C79C" wp14:editId="26E4CDE8">
            <wp:extent cx="5400040" cy="247332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Default="00EC6B65" w:rsidP="00EC6B65">
      <w:pPr>
        <w:pStyle w:val="Prrafodelista"/>
        <w:numPr>
          <w:ilvl w:val="0"/>
          <w:numId w:val="1"/>
        </w:numPr>
      </w:pPr>
      <w:r>
        <w:t>Cursos:</w:t>
      </w:r>
    </w:p>
    <w:p w:rsidR="00EC6B65" w:rsidRDefault="00EC6B65" w:rsidP="00EC6B65">
      <w:pPr>
        <w:ind w:left="360"/>
      </w:pPr>
      <w:r>
        <w:t>El usuario puede visualizar los cursos a los cuales esta matriculados.</w:t>
      </w:r>
    </w:p>
    <w:p w:rsidR="00EC6B65" w:rsidRDefault="00EC6B65" w:rsidP="00EC6B65">
      <w:pPr>
        <w:ind w:left="360"/>
      </w:pPr>
      <w:r>
        <w:rPr>
          <w:noProof/>
          <w:lang w:eastAsia="es-EC"/>
        </w:rPr>
        <w:drawing>
          <wp:inline distT="0" distB="0" distL="0" distR="0" wp14:anchorId="756015B7" wp14:editId="7790473E">
            <wp:extent cx="5400040" cy="2337435"/>
            <wp:effectExtent l="0" t="0" r="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Default="00EC6B65" w:rsidP="00EC6B65">
      <w:pPr>
        <w:ind w:left="360"/>
      </w:pPr>
      <w:r>
        <w:lastRenderedPageBreak/>
        <w:t>El usuario a lo que este ingresado al curso, puede visualizar 4 sub módulos.</w:t>
      </w:r>
    </w:p>
    <w:p w:rsidR="00EC6B65" w:rsidRDefault="00EC6B65" w:rsidP="00EC6B65">
      <w:pPr>
        <w:ind w:left="360"/>
      </w:pPr>
      <w:r>
        <w:rPr>
          <w:noProof/>
          <w:lang w:eastAsia="es-EC"/>
        </w:rPr>
        <w:drawing>
          <wp:inline distT="0" distB="0" distL="0" distR="0" wp14:anchorId="3D47DD7F" wp14:editId="3A8668F9">
            <wp:extent cx="5400040" cy="167132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Default="00EC6B65" w:rsidP="00EC6B65">
      <w:pPr>
        <w:pStyle w:val="Prrafodelista"/>
        <w:numPr>
          <w:ilvl w:val="0"/>
          <w:numId w:val="2"/>
        </w:numPr>
      </w:pPr>
      <w:r>
        <w:t>Foro:</w:t>
      </w:r>
    </w:p>
    <w:p w:rsidR="00EC6B65" w:rsidRDefault="00EC6B65" w:rsidP="00EC6B65">
      <w:pPr>
        <w:ind w:left="720"/>
      </w:pPr>
      <w:r>
        <w:t>El usuario puede visualizar y publicar mensajes en el curso.</w:t>
      </w:r>
    </w:p>
    <w:p w:rsidR="00EC6B65" w:rsidRDefault="00EC6B65" w:rsidP="00EC6B65">
      <w:pPr>
        <w:ind w:left="720"/>
      </w:pPr>
      <w:r>
        <w:rPr>
          <w:noProof/>
          <w:lang w:eastAsia="es-EC"/>
        </w:rPr>
        <w:drawing>
          <wp:inline distT="0" distB="0" distL="0" distR="0" wp14:anchorId="1829D70F" wp14:editId="7AAF649E">
            <wp:extent cx="5400040" cy="19259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Default="00694501" w:rsidP="00694501">
      <w:pPr>
        <w:pStyle w:val="Prrafodelista"/>
        <w:numPr>
          <w:ilvl w:val="0"/>
          <w:numId w:val="2"/>
        </w:numPr>
      </w:pPr>
      <w:r>
        <w:t>Reportes Individuales.</w:t>
      </w:r>
    </w:p>
    <w:p w:rsidR="00694501" w:rsidRDefault="00694501" w:rsidP="00694501">
      <w:pPr>
        <w:ind w:left="720"/>
        <w:jc w:val="both"/>
      </w:pPr>
      <w:r>
        <w:t>El usuario en este módulo puede ver las tareas creadas por el profesor a cargo del curso, a demás puede realizar la tarea dependiendo las indicaciones del docente, puede ser realizar un juego o subir un archivo, también puede visualizar el archivo de ayuda que sube el profesor como ayuda para el usuario estas actividades se pueden realizar antes del tiempo límite que estableció e docente a cargo del curso.</w:t>
      </w:r>
    </w:p>
    <w:p w:rsidR="00694501" w:rsidRDefault="00694501" w:rsidP="00694501">
      <w:pPr>
        <w:ind w:left="720"/>
        <w:jc w:val="both"/>
      </w:pPr>
      <w:r>
        <w:rPr>
          <w:noProof/>
          <w:lang w:eastAsia="es-EC"/>
        </w:rPr>
        <w:drawing>
          <wp:inline distT="0" distB="0" distL="0" distR="0" wp14:anchorId="045F4552" wp14:editId="6D4DEE76">
            <wp:extent cx="5400040" cy="21348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01" w:rsidRDefault="00694501" w:rsidP="00694501">
      <w:pPr>
        <w:pStyle w:val="Prrafodelista"/>
        <w:numPr>
          <w:ilvl w:val="0"/>
          <w:numId w:val="2"/>
        </w:numPr>
        <w:jc w:val="both"/>
      </w:pPr>
      <w:r>
        <w:t>Ver asistencias individuales.</w:t>
      </w:r>
    </w:p>
    <w:p w:rsidR="00694501" w:rsidRDefault="00694501" w:rsidP="00694501">
      <w:pPr>
        <w:ind w:left="720"/>
        <w:jc w:val="both"/>
      </w:pPr>
      <w:r>
        <w:t>El usuario puede visualizar las asistencias que tiene en la clase.</w:t>
      </w:r>
    </w:p>
    <w:p w:rsidR="00694501" w:rsidRDefault="00694501" w:rsidP="00694501">
      <w:pPr>
        <w:ind w:left="720"/>
        <w:jc w:val="both"/>
      </w:pPr>
      <w:r>
        <w:rPr>
          <w:noProof/>
          <w:lang w:eastAsia="es-EC"/>
        </w:rPr>
        <w:lastRenderedPageBreak/>
        <w:drawing>
          <wp:inline distT="0" distB="0" distL="0" distR="0" wp14:anchorId="2EC57D77" wp14:editId="541E4DA6">
            <wp:extent cx="5400040" cy="155321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01" w:rsidRDefault="00694501" w:rsidP="00694501">
      <w:pPr>
        <w:pStyle w:val="Prrafodelista"/>
        <w:numPr>
          <w:ilvl w:val="0"/>
          <w:numId w:val="2"/>
        </w:numPr>
        <w:jc w:val="both"/>
      </w:pPr>
      <w:r>
        <w:t>Ver Notas.</w:t>
      </w:r>
    </w:p>
    <w:p w:rsidR="00694501" w:rsidRDefault="00694501" w:rsidP="00694501">
      <w:pPr>
        <w:ind w:left="720"/>
        <w:jc w:val="both"/>
      </w:pPr>
      <w:r>
        <w:t xml:space="preserve">El usuario puede visualizar un reporte de las calificaciones dependiente las </w:t>
      </w:r>
      <w:proofErr w:type="spellStart"/>
      <w:r>
        <w:t>rublicas</w:t>
      </w:r>
      <w:proofErr w:type="spellEnd"/>
      <w:r>
        <w:t xml:space="preserve"> que maneja la unidad educativa.</w:t>
      </w:r>
    </w:p>
    <w:p w:rsidR="00694501" w:rsidRDefault="00694501" w:rsidP="00694501">
      <w:pPr>
        <w:ind w:left="720"/>
        <w:jc w:val="both"/>
      </w:pPr>
      <w:r>
        <w:rPr>
          <w:noProof/>
          <w:lang w:eastAsia="es-EC"/>
        </w:rPr>
        <w:drawing>
          <wp:inline distT="0" distB="0" distL="0" distR="0" wp14:anchorId="5CE57908" wp14:editId="080FF264">
            <wp:extent cx="5400040" cy="194246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01" w:rsidRDefault="00694501" w:rsidP="00694501">
      <w:pPr>
        <w:ind w:left="720"/>
      </w:pPr>
    </w:p>
    <w:p w:rsidR="00EC6B65" w:rsidRDefault="00EC6B65" w:rsidP="00EC6B65">
      <w:pPr>
        <w:pStyle w:val="Prrafodelista"/>
      </w:pPr>
    </w:p>
    <w:p w:rsidR="00EC6B65" w:rsidRDefault="00EC6B65" w:rsidP="00694501">
      <w:bookmarkStart w:id="0" w:name="_GoBack"/>
      <w:bookmarkEnd w:id="0"/>
    </w:p>
    <w:p w:rsidR="00EC6B65" w:rsidRDefault="00EC6B65" w:rsidP="00EC6B65">
      <w:pPr>
        <w:pStyle w:val="Prrafodelista"/>
      </w:pPr>
    </w:p>
    <w:p w:rsidR="00EC6B65" w:rsidRDefault="00EC6B65" w:rsidP="00EC6B65">
      <w:pPr>
        <w:pStyle w:val="Prrafodelista"/>
        <w:numPr>
          <w:ilvl w:val="0"/>
          <w:numId w:val="1"/>
        </w:numPr>
      </w:pPr>
      <w:r>
        <w:t xml:space="preserve">Cambiar </w:t>
      </w:r>
      <w:proofErr w:type="spellStart"/>
      <w:r>
        <w:t>password</w:t>
      </w:r>
      <w:proofErr w:type="spellEnd"/>
      <w:r>
        <w:t>:</w:t>
      </w:r>
    </w:p>
    <w:p w:rsidR="00EC6B65" w:rsidRDefault="00EC6B65" w:rsidP="00EC6B65">
      <w:pPr>
        <w:ind w:left="360"/>
        <w:rPr>
          <w:rFonts w:ascii="Times New Roman" w:hAnsi="Times New Roman" w:cs="Times New Roman"/>
          <w:sz w:val="24"/>
          <w:szCs w:val="24"/>
        </w:rPr>
      </w:pPr>
      <w:r w:rsidRPr="00EC6B65">
        <w:rPr>
          <w:rFonts w:ascii="Times New Roman" w:hAnsi="Times New Roman" w:cs="Times New Roman"/>
          <w:sz w:val="24"/>
          <w:szCs w:val="24"/>
        </w:rPr>
        <w:t>El usuario puede realizar el cambio de la contraseña llenado los campos correspondientes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C6B65" w:rsidRDefault="00EC6B65" w:rsidP="00EC6B65">
      <w:pPr>
        <w:ind w:left="360"/>
      </w:pPr>
      <w:r>
        <w:rPr>
          <w:noProof/>
          <w:lang w:eastAsia="es-EC"/>
        </w:rPr>
        <w:drawing>
          <wp:inline distT="0" distB="0" distL="0" distR="0" wp14:anchorId="46C66BD3" wp14:editId="55CA59E4">
            <wp:extent cx="5400040" cy="245300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65" w:rsidRDefault="00EC6B65" w:rsidP="00EC6B65">
      <w:pPr>
        <w:pStyle w:val="Prrafodelista"/>
        <w:numPr>
          <w:ilvl w:val="0"/>
          <w:numId w:val="1"/>
        </w:numPr>
      </w:pPr>
      <w:r>
        <w:lastRenderedPageBreak/>
        <w:t>Editar perfil.</w:t>
      </w:r>
    </w:p>
    <w:p w:rsidR="00EC6B65" w:rsidRPr="00EC6B65" w:rsidRDefault="00EC6B65" w:rsidP="00EC6B6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C6B65">
        <w:rPr>
          <w:rFonts w:ascii="Times New Roman" w:hAnsi="Times New Roman" w:cs="Times New Roman"/>
          <w:sz w:val="24"/>
          <w:szCs w:val="24"/>
        </w:rPr>
        <w:t>El usuario puede editar el perfil realizando los cambios en los campos correspondientes.</w:t>
      </w:r>
    </w:p>
    <w:p w:rsidR="00EC6B65" w:rsidRDefault="00EC6B65" w:rsidP="00EC6B65">
      <w:pPr>
        <w:pStyle w:val="Prrafodelista"/>
      </w:pPr>
      <w:r>
        <w:rPr>
          <w:noProof/>
          <w:lang w:eastAsia="es-EC"/>
        </w:rPr>
        <w:drawing>
          <wp:inline distT="0" distB="0" distL="0" distR="0" wp14:anchorId="525F7CF5" wp14:editId="6FD98F06">
            <wp:extent cx="5400040" cy="313944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B6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754A2"/>
    <w:multiLevelType w:val="hybridMultilevel"/>
    <w:tmpl w:val="EAA8DEB4"/>
    <w:lvl w:ilvl="0" w:tplc="7E6A40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2BB7303"/>
    <w:multiLevelType w:val="hybridMultilevel"/>
    <w:tmpl w:val="E01875D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B65"/>
    <w:rsid w:val="000E7CEB"/>
    <w:rsid w:val="00600187"/>
    <w:rsid w:val="00694501"/>
    <w:rsid w:val="00EC6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5EB06D5-5948-4F83-84EC-BC9AA7469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6B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C6B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313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</dc:creator>
  <cp:keywords/>
  <dc:description/>
  <cp:lastModifiedBy>ALEJANDRO</cp:lastModifiedBy>
  <cp:revision>1</cp:revision>
  <dcterms:created xsi:type="dcterms:W3CDTF">2022-08-15T04:20:00Z</dcterms:created>
  <dcterms:modified xsi:type="dcterms:W3CDTF">2022-08-15T04:40:00Z</dcterms:modified>
</cp:coreProperties>
</file>